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12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ПРЕС-РЕЛІЗ</w:t>
      </w:r>
    </w:p>
    <w:p>
      <w:pPr>
        <w:pStyle w:val="Style15"/>
        <w:spacing w:lineRule="auto" w:line="240" w:before="0"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ХХІІ  Всеукраїнського фестивалю-конкурсу виконавців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  <w:lang w:val="uk-UA"/>
        </w:rPr>
      </w:pPr>
      <w:r>
        <w:rPr>
          <w:b/>
          <w:sz w:val="26"/>
          <w:szCs w:val="26"/>
          <w:lang w:val="uk-UA"/>
        </w:rPr>
        <w:t xml:space="preserve">на народних музичних інструментах </w:t>
      </w:r>
      <w:r>
        <w:rPr>
          <w:b/>
          <w:sz w:val="32"/>
          <w:szCs w:val="32"/>
          <w:lang w:val="uk-UA"/>
        </w:rPr>
        <w:t xml:space="preserve">"Провесінь" 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</w:r>
    </w:p>
    <w:p>
      <w:pPr>
        <w:pStyle w:val="Normal"/>
        <w:spacing w:lineRule="auto" w:line="3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Протягом </w:t>
      </w:r>
      <w:r>
        <w:rPr>
          <w:b/>
          <w:sz w:val="28"/>
          <w:szCs w:val="28"/>
          <w:lang w:val="uk-UA"/>
        </w:rPr>
        <w:t>24-28 лютого 2017 року</w:t>
      </w:r>
      <w:r>
        <w:rPr>
          <w:sz w:val="28"/>
          <w:szCs w:val="28"/>
          <w:lang w:val="uk-UA"/>
        </w:rPr>
        <w:t xml:space="preserve"> на базі Кіровоградського музичного училища та Кіровоградських музичних шкіл № 2 ім.Ю.С.Мейтуса і</w:t>
        <w:br/>
        <w:t xml:space="preserve">№ 1 ім.Г.Г.Нейгауза відбудеться </w:t>
      </w:r>
      <w:r>
        <w:rPr>
          <w:b/>
          <w:sz w:val="28"/>
          <w:szCs w:val="28"/>
          <w:lang w:val="uk-UA"/>
        </w:rPr>
        <w:t>ХХІІ Всеукраїнський фестиваль-конкурс виконавців на народних музичних інструментах "Провесінь"</w:t>
      </w:r>
      <w:r>
        <w:rPr>
          <w:sz w:val="28"/>
          <w:szCs w:val="28"/>
          <w:lang w:val="uk-UA"/>
        </w:rPr>
        <w:t>.</w:t>
      </w:r>
    </w:p>
    <w:p>
      <w:pPr>
        <w:pStyle w:val="Normal"/>
        <w:spacing w:lineRule="auto" w:line="3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рамках фестивалю відбудуться концерти, методичні конференції, майстер-класи та буде проведено конкурс виконавців на народних інструментах серед учнів музичних шкіл і студентів музичних училищ.</w:t>
      </w:r>
    </w:p>
    <w:p>
      <w:pPr>
        <w:pStyle w:val="Normal"/>
        <w:spacing w:lineRule="auto" w:line="3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Щороку фестиваль-конкурс "Провесінь" набуває все більшого масштабу. Цьогорічне свято збере в Кропивницькому близько 500 кращих представників з усіх регіонів України.</w:t>
      </w:r>
    </w:p>
    <w:p>
      <w:pPr>
        <w:pStyle w:val="Normal"/>
        <w:spacing w:lineRule="auto" w:line="3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Склад журі у 9 номінаціях (за інструментами) очолюють представники професорсько-викладацького складу факультету народних інструментів Національної музичної академії імені П.І.Чайковського.</w:t>
      </w:r>
    </w:p>
    <w:p>
      <w:pPr>
        <w:pStyle w:val="Normal"/>
        <w:spacing w:lineRule="auto" w:line="3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24 лютого о 16.00</w:t>
      </w:r>
      <w:r>
        <w:rPr>
          <w:sz w:val="28"/>
          <w:szCs w:val="28"/>
          <w:lang w:val="uk-UA"/>
        </w:rPr>
        <w:t xml:space="preserve"> фестиваль-конкурс відкриють своїми виступами солісти та художні колективи Кіровоградського музичного училища: оркестр народних інструментів – художній керівник і диригент Б.Максименко, капела бандуристів "Мальви" – художній керівник І.Прокопова, камерний оркестр народних інструментів "Дивертисмент" – художній керівник і диригент В.Онолова, жіночий хор "</w:t>
      </w:r>
      <w:r>
        <w:rPr>
          <w:sz w:val="28"/>
          <w:szCs w:val="28"/>
          <w:lang w:val="en-US"/>
        </w:rPr>
        <w:t>Prima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Vista</w:t>
      </w:r>
      <w:r>
        <w:rPr>
          <w:sz w:val="28"/>
          <w:szCs w:val="28"/>
          <w:lang w:val="uk-UA"/>
        </w:rPr>
        <w:t>" – художній керівник та диригент О.Трушина, вокальний ансамбль "Кралиця" – керівник Я.Долінко, солісти – А.Чеботарьов (домра), М.Воробйов (гітара), С.Лагомина (вокал).</w:t>
      </w:r>
    </w:p>
    <w:p>
      <w:pPr>
        <w:pStyle w:val="Normal"/>
        <w:tabs>
          <w:tab w:val="left" w:pos="0" w:leader="none"/>
        </w:tabs>
        <w:spacing w:lineRule="auto" w:line="3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25 лютого о 18.00</w:t>
      </w:r>
      <w:r>
        <w:rPr>
          <w:sz w:val="28"/>
          <w:szCs w:val="28"/>
          <w:lang w:val="uk-UA"/>
        </w:rPr>
        <w:t xml:space="preserve"> відбудеться концерт за участю доцента Національної музичної академії України ім. П.І.Чайковського Владислави Білоус (домра-соло) та асистента-стажиста Національної музичної академії України </w:t>
        <w:br/>
        <w:t>ім. П.І.Чайковського Олексія Тарана (гітара).</w:t>
      </w:r>
    </w:p>
    <w:p>
      <w:pPr>
        <w:pStyle w:val="Normal"/>
        <w:tabs>
          <w:tab w:val="left" w:pos="0" w:leader="none"/>
        </w:tabs>
        <w:spacing w:lineRule="auto" w:line="3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26 лютого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 17.00</w:t>
      </w:r>
      <w:r>
        <w:rPr>
          <w:sz w:val="28"/>
          <w:szCs w:val="28"/>
          <w:lang w:val="uk-UA"/>
        </w:rPr>
        <w:t xml:space="preserve"> концертну програму фестивалю доповнить виступ студентів факультету народних інструментів Національної музичної академії України ім. П.І.Чайковського – Василя Кравчука (клас професора Євгенії Черказової) та дуету бандуристів у складі Ани Ясютіної та Ольги Буги (клас професора Людмили Федорової).</w:t>
      </w:r>
    </w:p>
    <w:p>
      <w:pPr>
        <w:pStyle w:val="Normal"/>
        <w:tabs>
          <w:tab w:val="left" w:pos="0" w:leader="none"/>
        </w:tabs>
        <w:spacing w:lineRule="auto" w:line="3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26 та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28 лютого</w:t>
      </w:r>
      <w:r>
        <w:rPr>
          <w:sz w:val="28"/>
          <w:szCs w:val="28"/>
          <w:lang w:val="uk-UA"/>
        </w:rPr>
        <w:t xml:space="preserve"> відбудеться нагородження та концерт лауреатів у І-ІІ та ІІІ-IV вікових категоріях відповідно.</w:t>
      </w:r>
    </w:p>
    <w:p>
      <w:pPr>
        <w:pStyle w:val="Normal"/>
        <w:tabs>
          <w:tab w:val="left" w:pos="0" w:leader="none"/>
        </w:tabs>
        <w:spacing w:lineRule="auto" w:line="31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</w:p>
    <w:sectPr>
      <w:type w:val="nextPage"/>
      <w:pgSz w:w="11906" w:h="16838"/>
      <w:pgMar w:left="1701" w:right="567" w:header="0" w:top="567" w:footer="0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0d79e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eastAsia="Times New Roman" w:cs="Times New Roman"/>
    </w:rPr>
  </w:style>
  <w:style w:type="character" w:styleId="ListLabel2">
    <w:name w:val="ListLabel 2"/>
    <w:rPr>
      <w:rFonts w:cs="Courier New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2017-02-21T14:43:00Z</dcterms:created>
  <dc:creator>Admin</dc:creator>
  <dc:language>ru-RU</dc:language>
  <cp:lastModifiedBy>stoyanov</cp:lastModifiedBy>
  <cp:lastPrinted>2017-02-22T10:44:57Z</cp:lastPrinted>
  <dcterms:modified xsi:type="dcterms:W3CDTF">2017-02-21T15:03:00Z</dcterms:modified>
  <cp:revision>5</cp:revision>
  <dc:title>ПРЕС-РЕЛІЗ</dc:title>
</cp:coreProperties>
</file>